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45" w:rsidRPr="00C37B6F" w:rsidRDefault="00662645" w:rsidP="0066264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ТЕХНИЧЕСКИЕ ХАРАКТЕРИСТИКИ </w:t>
      </w:r>
    </w:p>
    <w:p w:rsidR="00662645" w:rsidRPr="00C37B6F" w:rsidRDefault="00662645" w:rsidP="0066264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2645" w:rsidRPr="00404BC4" w:rsidRDefault="00662645" w:rsidP="0066264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9"/>
        <w:gridCol w:w="6052"/>
        <w:gridCol w:w="2206"/>
      </w:tblGrid>
      <w:tr w:rsidR="00662645" w:rsidRPr="00075B7B" w:rsidTr="00BF4396">
        <w:trPr>
          <w:trHeight w:val="614"/>
        </w:trPr>
        <w:tc>
          <w:tcPr>
            <w:tcW w:w="931" w:type="pct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82" w:type="pct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087" w:type="pct"/>
          </w:tcPr>
          <w:p w:rsidR="00662645" w:rsidRPr="00075B7B" w:rsidRDefault="00662645" w:rsidP="00292E2D">
            <w:pPr>
              <w:ind w:left="-3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662645" w:rsidRPr="00075B7B" w:rsidTr="00BF4396">
        <w:trPr>
          <w:trHeight w:val="386"/>
        </w:trPr>
        <w:tc>
          <w:tcPr>
            <w:tcW w:w="931" w:type="pct"/>
            <w:vMerge w:val="restart"/>
            <w:tcBorders>
              <w:bottom w:val="single" w:sz="4" w:space="0" w:color="auto"/>
            </w:tcBorders>
          </w:tcPr>
          <w:p w:rsidR="00662645" w:rsidRPr="00075B7B" w:rsidRDefault="00662645" w:rsidP="00187F83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Кушетка процедурная ОДК-4</w:t>
            </w:r>
          </w:p>
        </w:tc>
        <w:tc>
          <w:tcPr>
            <w:tcW w:w="4069" w:type="pct"/>
            <w:gridSpan w:val="2"/>
            <w:tcBorders>
              <w:bottom w:val="single" w:sz="4" w:space="0" w:color="auto"/>
            </w:tcBorders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662645" w:rsidRPr="00075B7B" w:rsidTr="00BF4396">
        <w:trPr>
          <w:trHeight w:val="217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8F3287" w:rsidRDefault="00662645" w:rsidP="00187F8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Описание конструкции.</w:t>
            </w:r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4-х секционная, </w:t>
            </w:r>
            <w:r w:rsidRPr="008F3287">
              <w:rPr>
                <w:rFonts w:ascii="Times New Roman" w:hAnsi="Times New Roman"/>
                <w:sz w:val="24"/>
                <w:szCs w:val="24"/>
              </w:rPr>
              <w:t>стационарная</w:t>
            </w:r>
          </w:p>
        </w:tc>
      </w:tr>
      <w:tr w:rsidR="00662645" w:rsidRPr="00075B7B" w:rsidTr="00BF4396">
        <w:trPr>
          <w:trHeight w:val="402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ложа кушетки: фанера,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62645" w:rsidRPr="00075B7B" w:rsidTr="00BF4396">
        <w:trPr>
          <w:trHeight w:val="402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Матрас: поролон  высотой,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62645" w:rsidRPr="00075B7B" w:rsidTr="00BF4396">
        <w:trPr>
          <w:trHeight w:val="226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>Обивка к</w:t>
            </w:r>
            <w:r>
              <w:rPr>
                <w:rFonts w:ascii="Times New Roman" w:hAnsi="Times New Roman"/>
                <w:sz w:val="24"/>
                <w:szCs w:val="24"/>
              </w:rPr>
              <w:t>ушетки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: высококачественная </w:t>
            </w:r>
            <w:proofErr w:type="spellStart"/>
            <w:r w:rsidRPr="006643E2">
              <w:rPr>
                <w:rFonts w:ascii="Times New Roman" w:hAnsi="Times New Roman"/>
                <w:sz w:val="24"/>
                <w:szCs w:val="24"/>
              </w:rPr>
              <w:t>экокожа</w:t>
            </w:r>
            <w:proofErr w:type="spellEnd"/>
            <w:r w:rsidRPr="006643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Konrad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Hornschuch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прочный на разрыв. 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Соответствует требованиям к медицинским продуктам по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10993-5+10.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Широкая 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7" w:type="pct"/>
            <w:vAlign w:val="center"/>
          </w:tcPr>
          <w:p w:rsidR="00662645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62645" w:rsidRPr="00075B7B" w:rsidTr="00BF4396">
        <w:trPr>
          <w:trHeight w:val="226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087" w:type="pct"/>
            <w:vAlign w:val="center"/>
          </w:tcPr>
          <w:p w:rsidR="00662645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2645" w:rsidRPr="00075B7B" w:rsidTr="00BF4396">
        <w:trPr>
          <w:trHeight w:val="226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BF4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кушетки электропривод</w:t>
            </w:r>
            <w:r w:rsidR="00BF4396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/>
                <w:sz w:val="24"/>
                <w:szCs w:val="24"/>
              </w:rPr>
              <w:t>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63 - 95</w:t>
            </w:r>
          </w:p>
        </w:tc>
      </w:tr>
      <w:tr w:rsidR="00662645" w:rsidRPr="00075B7B" w:rsidTr="00BF4396">
        <w:trPr>
          <w:trHeight w:val="552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Электрическая регулировка угла наклона спинки </w:t>
            </w:r>
            <w:r w:rsidR="00BF4396">
              <w:rPr>
                <w:rFonts w:ascii="Times New Roman" w:hAnsi="Times New Roman"/>
                <w:sz w:val="24"/>
                <w:szCs w:val="24"/>
              </w:rPr>
              <w:t>электроприводом в диапазоне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град.</w:t>
            </w:r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62645" w:rsidRPr="00075B7B" w:rsidTr="00BF4396">
        <w:trPr>
          <w:trHeight w:val="552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Электрическая регулировка угла наклона опоры для ног </w:t>
            </w:r>
            <w:r w:rsidR="00BF4396">
              <w:rPr>
                <w:rFonts w:ascii="Times New Roman" w:hAnsi="Times New Roman"/>
                <w:sz w:val="24"/>
                <w:szCs w:val="24"/>
              </w:rPr>
              <w:t>электроприводом в диапазоне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град.</w:t>
            </w:r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62645" w:rsidRPr="00075B7B" w:rsidTr="00BF4396">
        <w:trPr>
          <w:trHeight w:val="552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Электрическая регулировка прогиба подколенной части кушетки </w:t>
            </w:r>
            <w:r w:rsidR="00BF4396">
              <w:rPr>
                <w:rFonts w:ascii="Times New Roman" w:hAnsi="Times New Roman"/>
                <w:sz w:val="24"/>
                <w:szCs w:val="24"/>
              </w:rPr>
              <w:t>электроприводом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7" w:type="pct"/>
            <w:vAlign w:val="center"/>
          </w:tcPr>
          <w:p w:rsidR="00662645" w:rsidRPr="00075B7B" w:rsidRDefault="00662645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62645" w:rsidRPr="00075B7B" w:rsidTr="00BF4396">
        <w:trPr>
          <w:trHeight w:val="656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 w:rsidR="00BF4396">
              <w:rPr>
                <w:rFonts w:ascii="Times New Roman" w:hAnsi="Times New Roman"/>
                <w:sz w:val="24"/>
                <w:szCs w:val="24"/>
              </w:rPr>
              <w:t>электропривода</w:t>
            </w:r>
          </w:p>
        </w:tc>
        <w:tc>
          <w:tcPr>
            <w:tcW w:w="1087" w:type="pct"/>
            <w:vAlign w:val="center"/>
          </w:tcPr>
          <w:p w:rsidR="00662645" w:rsidRPr="00075B7B" w:rsidRDefault="00662645" w:rsidP="00BF4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Проводной пульт</w:t>
            </w:r>
            <w:r w:rsidR="00BF4396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</w:p>
        </w:tc>
      </w:tr>
      <w:tr w:rsidR="00662645" w:rsidRPr="00075B7B" w:rsidTr="00BF4396">
        <w:trPr>
          <w:trHeight w:val="405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Размеры кушетки: Длина х Ширина х Высота,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87" w:type="pct"/>
            <w:vAlign w:val="center"/>
          </w:tcPr>
          <w:p w:rsidR="00662645" w:rsidRDefault="00662645" w:rsidP="00187F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210х68х63(95)</w:t>
            </w:r>
          </w:p>
        </w:tc>
      </w:tr>
      <w:tr w:rsidR="00662645" w:rsidRPr="00075B7B" w:rsidTr="00BF4396">
        <w:trPr>
          <w:trHeight w:val="405"/>
        </w:trPr>
        <w:tc>
          <w:tcPr>
            <w:tcW w:w="931" w:type="pct"/>
            <w:vMerge/>
          </w:tcPr>
          <w:p w:rsidR="00662645" w:rsidRPr="00075B7B" w:rsidRDefault="00662645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662645" w:rsidRPr="00075B7B" w:rsidRDefault="00662645" w:rsidP="007F3B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Кушетка оснащена прямыми откидными подлокотниками, раскладывающимися в два горизонтальных положения: вдоль спинки вниз и вдоль спинки вверх. </w:t>
            </w:r>
            <w:r w:rsidRPr="002E5D9E">
              <w:rPr>
                <w:rFonts w:ascii="Times New Roman" w:hAnsi="Times New Roman"/>
                <w:sz w:val="24"/>
                <w:szCs w:val="24"/>
              </w:rPr>
              <w:t xml:space="preserve">Обивка подлокотников выполнена из высококачественной </w:t>
            </w:r>
            <w:r>
              <w:rPr>
                <w:rFonts w:ascii="Times New Roman" w:hAnsi="Times New Roman"/>
                <w:sz w:val="24"/>
                <w:szCs w:val="24"/>
              </w:rPr>
              <w:t>износостойко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й</w:t>
            </w:r>
            <w:r w:rsidRPr="002E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D9E">
              <w:rPr>
                <w:rFonts w:ascii="Times New Roman" w:hAnsi="Times New Roman"/>
                <w:sz w:val="24"/>
                <w:szCs w:val="24"/>
              </w:rPr>
              <w:t>экокожи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Konrad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Hornschuch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AG, </w:t>
            </w:r>
            <w:r>
              <w:rPr>
                <w:rFonts w:ascii="Times New Roman" w:hAnsi="Times New Roman"/>
                <w:sz w:val="24"/>
                <w:szCs w:val="24"/>
              </w:rPr>
              <w:t>Германия), устойчиво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й к дезинф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ицирующим растворам, 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физиологическим жидкостям. </w:t>
            </w:r>
            <w:r w:rsidR="00752EB0" w:rsidRPr="00A664F3">
              <w:rPr>
                <w:rFonts w:ascii="Times New Roman" w:hAnsi="Times New Roman"/>
                <w:sz w:val="24"/>
                <w:szCs w:val="24"/>
              </w:rPr>
              <w:t xml:space="preserve">Длина х Ширина, </w:t>
            </w:r>
            <w:proofErr w:type="gramStart"/>
            <w:r w:rsidR="00752EB0" w:rsidRPr="00A664F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87" w:type="pct"/>
            <w:vAlign w:val="center"/>
          </w:tcPr>
          <w:p w:rsidR="00662645" w:rsidRPr="00075B7B" w:rsidRDefault="00752EB0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E52FAC" w:rsidRPr="00075B7B" w:rsidTr="00BF4396">
        <w:trPr>
          <w:trHeight w:val="405"/>
        </w:trPr>
        <w:tc>
          <w:tcPr>
            <w:tcW w:w="931" w:type="pct"/>
            <w:vMerge/>
          </w:tcPr>
          <w:p w:rsidR="00E52FAC" w:rsidRPr="00075B7B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E52FAC" w:rsidRPr="00075B7B" w:rsidRDefault="00E52FAC" w:rsidP="00A22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с подлокотниками,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87" w:type="pct"/>
            <w:vAlign w:val="center"/>
          </w:tcPr>
          <w:p w:rsidR="00E52FAC" w:rsidRPr="00075B7B" w:rsidRDefault="00E52FAC" w:rsidP="00A22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E52FAC" w:rsidRPr="00075B7B" w:rsidTr="00BF4396">
        <w:trPr>
          <w:trHeight w:val="885"/>
        </w:trPr>
        <w:tc>
          <w:tcPr>
            <w:tcW w:w="931" w:type="pct"/>
            <w:vMerge/>
          </w:tcPr>
          <w:p w:rsidR="00E52FAC" w:rsidRPr="00075B7B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E52FAC" w:rsidRPr="00075B7B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Кушетка оснащена отверстием для лица, плотно закрывающимся специальной подушкой-вкладышем</w:t>
            </w:r>
          </w:p>
        </w:tc>
        <w:tc>
          <w:tcPr>
            <w:tcW w:w="1087" w:type="pct"/>
            <w:vAlign w:val="center"/>
          </w:tcPr>
          <w:p w:rsidR="00E52FAC" w:rsidRPr="00075B7B" w:rsidRDefault="00E52FAC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413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52FAC" w:rsidRPr="00075B7B" w:rsidTr="00BF4396">
        <w:trPr>
          <w:trHeight w:val="699"/>
        </w:trPr>
        <w:tc>
          <w:tcPr>
            <w:tcW w:w="931" w:type="pct"/>
            <w:vMerge/>
          </w:tcPr>
          <w:p w:rsidR="00E52FAC" w:rsidRPr="00075B7B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E52FAC" w:rsidRPr="00E70781" w:rsidRDefault="00E52FAC" w:rsidP="00BA09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удобства перемещения кушетка оснащена колесами. Для стабилизации положения кушетки при процедуре массажа колесная пара при помощи эксцентрика поднимается. Кушетка при этом устойчиво становится на ножки</w:t>
            </w:r>
            <w:r w:rsidR="00BA0964">
              <w:rPr>
                <w:rFonts w:ascii="Times New Roman" w:hAnsi="Times New Roman"/>
                <w:sz w:val="24"/>
                <w:szCs w:val="24"/>
              </w:rPr>
              <w:t>,</w:t>
            </w:r>
            <w:r w:rsidR="00BA0964">
              <w:t xml:space="preserve"> </w:t>
            </w:r>
            <w:r w:rsidR="00BA0964" w:rsidRPr="00BA0964">
              <w:rPr>
                <w:rFonts w:ascii="Times New Roman" w:hAnsi="Times New Roman"/>
                <w:sz w:val="24"/>
                <w:szCs w:val="24"/>
              </w:rPr>
              <w:t xml:space="preserve">оснащенные пластиковыми </w:t>
            </w:r>
            <w:proofErr w:type="gramStart"/>
            <w:r w:rsidR="00BA0964" w:rsidRPr="00BA0964">
              <w:rPr>
                <w:rFonts w:ascii="Times New Roman" w:hAnsi="Times New Roman"/>
                <w:sz w:val="24"/>
                <w:szCs w:val="24"/>
              </w:rPr>
              <w:t>вставками</w:t>
            </w:r>
            <w:proofErr w:type="gramEnd"/>
            <w:r w:rsidR="00BA0964" w:rsidRPr="00BA0964">
              <w:rPr>
                <w:rFonts w:ascii="Times New Roman" w:hAnsi="Times New Roman"/>
                <w:sz w:val="24"/>
                <w:szCs w:val="24"/>
              </w:rPr>
              <w:t xml:space="preserve"> не царапающими покрытие пола.</w:t>
            </w:r>
          </w:p>
        </w:tc>
        <w:tc>
          <w:tcPr>
            <w:tcW w:w="1087" w:type="pct"/>
            <w:vAlign w:val="center"/>
          </w:tcPr>
          <w:p w:rsidR="00E52FAC" w:rsidRPr="00075B7B" w:rsidRDefault="00E52FAC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52FAC" w:rsidRPr="00075B7B" w:rsidTr="00BF4396">
        <w:trPr>
          <w:trHeight w:val="240"/>
        </w:trPr>
        <w:tc>
          <w:tcPr>
            <w:tcW w:w="931" w:type="pct"/>
            <w:vMerge/>
          </w:tcPr>
          <w:p w:rsidR="00E52FAC" w:rsidRPr="00075B7B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E52FAC" w:rsidRPr="002E5D9E" w:rsidRDefault="00E52FAC" w:rsidP="00187F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Металлическое основание кушетки покрашено порошковой краской (цвет по каталогу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7" w:type="pct"/>
            <w:vAlign w:val="center"/>
          </w:tcPr>
          <w:p w:rsidR="00E52FAC" w:rsidRPr="00370CB0" w:rsidRDefault="00E52FAC" w:rsidP="00187F8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52FAC" w:rsidRPr="00075B7B" w:rsidTr="00BF4396">
        <w:trPr>
          <w:trHeight w:val="389"/>
        </w:trPr>
        <w:tc>
          <w:tcPr>
            <w:tcW w:w="931" w:type="pct"/>
            <w:vMerge/>
          </w:tcPr>
          <w:p w:rsidR="00E52FAC" w:rsidRPr="00075B7B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E52FAC" w:rsidRPr="00075B7B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Вес к</w:t>
            </w:r>
            <w:r>
              <w:rPr>
                <w:rFonts w:ascii="Times New Roman" w:hAnsi="Times New Roman"/>
                <w:sz w:val="24"/>
                <w:szCs w:val="24"/>
              </w:rPr>
              <w:t>ушетки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087" w:type="pct"/>
            <w:vAlign w:val="center"/>
          </w:tcPr>
          <w:p w:rsidR="00E52FAC" w:rsidRPr="00075B7B" w:rsidRDefault="00E52FAC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E52FAC" w:rsidRPr="00075B7B" w:rsidTr="00BF4396">
        <w:trPr>
          <w:trHeight w:val="389"/>
        </w:trPr>
        <w:tc>
          <w:tcPr>
            <w:tcW w:w="931" w:type="pct"/>
            <w:vMerge/>
          </w:tcPr>
          <w:p w:rsidR="00E52FAC" w:rsidRPr="00075B7B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E52FAC" w:rsidRPr="00075B7B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087" w:type="pct"/>
          </w:tcPr>
          <w:p w:rsidR="00E52FAC" w:rsidRPr="00075B7B" w:rsidRDefault="00E52FAC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E52FAC" w:rsidRPr="00075B7B" w:rsidTr="00BF4396">
        <w:trPr>
          <w:trHeight w:val="389"/>
        </w:trPr>
        <w:tc>
          <w:tcPr>
            <w:tcW w:w="931" w:type="pct"/>
            <w:vMerge/>
          </w:tcPr>
          <w:p w:rsidR="00E52FAC" w:rsidRPr="00075B7B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E52FAC" w:rsidRPr="007F1413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87" w:type="pct"/>
          </w:tcPr>
          <w:p w:rsidR="00E52FAC" w:rsidRPr="00075B7B" w:rsidRDefault="00E52FAC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E52FAC" w:rsidRPr="00075B7B" w:rsidTr="00BF4396">
        <w:trPr>
          <w:trHeight w:val="389"/>
        </w:trPr>
        <w:tc>
          <w:tcPr>
            <w:tcW w:w="931" w:type="pct"/>
            <w:vMerge/>
          </w:tcPr>
          <w:p w:rsidR="00E52FAC" w:rsidRPr="00075B7B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E52FAC" w:rsidRPr="00075B7B" w:rsidRDefault="00E52FAC" w:rsidP="00187F83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88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087" w:type="pct"/>
          </w:tcPr>
          <w:p w:rsidR="00E52FAC" w:rsidRPr="00075B7B" w:rsidRDefault="00E52FAC" w:rsidP="00187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</w:tbl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Default="00662645" w:rsidP="00662645">
      <w:pPr>
        <w:rPr>
          <w:rFonts w:ascii="Times New Roman" w:hAnsi="Times New Roman"/>
          <w:sz w:val="24"/>
        </w:rPr>
      </w:pPr>
    </w:p>
    <w:p w:rsidR="00662645" w:rsidRPr="00C37B6F" w:rsidRDefault="00662645" w:rsidP="00662645">
      <w:pPr>
        <w:rPr>
          <w:rFonts w:ascii="Times New Roman" w:hAnsi="Times New Roman"/>
          <w:sz w:val="24"/>
        </w:rPr>
      </w:pPr>
    </w:p>
    <w:p w:rsidR="00633E73" w:rsidRPr="00662645" w:rsidRDefault="00752EB0">
      <w:pPr>
        <w:rPr>
          <w:b/>
        </w:rPr>
      </w:pPr>
    </w:p>
    <w:sectPr w:rsidR="00633E73" w:rsidRPr="00662645" w:rsidSect="00292E2D">
      <w:pgSz w:w="11906" w:h="16838"/>
      <w:pgMar w:top="993" w:right="70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45"/>
    <w:rsid w:val="00292E2D"/>
    <w:rsid w:val="00505E48"/>
    <w:rsid w:val="005675A9"/>
    <w:rsid w:val="00662645"/>
    <w:rsid w:val="00752EB0"/>
    <w:rsid w:val="007F3B4C"/>
    <w:rsid w:val="008936E8"/>
    <w:rsid w:val="00BA0964"/>
    <w:rsid w:val="00BC0000"/>
    <w:rsid w:val="00BF4396"/>
    <w:rsid w:val="00DA261A"/>
    <w:rsid w:val="00E5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645"/>
    <w:pPr>
      <w:ind w:left="720"/>
    </w:pPr>
    <w:rPr>
      <w:rFonts w:ascii="Calibri" w:eastAsia="Gulim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626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645"/>
    <w:pPr>
      <w:ind w:left="720"/>
    </w:pPr>
    <w:rPr>
      <w:rFonts w:ascii="Calibri" w:eastAsia="Gulim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626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6</cp:revision>
  <dcterms:created xsi:type="dcterms:W3CDTF">2022-09-01T06:55:00Z</dcterms:created>
  <dcterms:modified xsi:type="dcterms:W3CDTF">2022-09-01T11:24:00Z</dcterms:modified>
</cp:coreProperties>
</file>