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DD" w:rsidRDefault="004C619D">
      <w:r>
        <w:rPr>
          <w:rFonts w:ascii="Arial" w:hAnsi="Arial" w:cs="Arial"/>
          <w:color w:val="404040"/>
          <w:sz w:val="20"/>
          <w:szCs w:val="20"/>
          <w:u w:val="single"/>
          <w:shd w:val="clear" w:color="auto" w:fill="F6F6F6"/>
        </w:rPr>
        <w:t>ПОРЯДОК РАБОТЫ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1. Выберите подходящий пломбировочный материал по шкале оттенков при естественном освещении. Удалите губную помаду, если это необходимо.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2. Изолируйте зуб с помощью резиновой полоски или ватных шариков. Рекомендуется также использование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слюноотсоса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А. Пломбирование передних зубов 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( </w:t>
      </w:r>
      <w:proofErr w:type="gram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класс III, IV и V).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1. Наложите прокладочный материал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Витребонд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. 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Облучите светом в течение 30 сек</w:t>
      </w:r>
      <w:proofErr w:type="gram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, (используя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галогеновую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лампу типа XL-1000). При глубоком кариесе или вскрытой пульпе предварительно накладываются материалы на основе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гидроксида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кальция.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2. Используйте многоцелевую систему адгезии (протравочный гель,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праймер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,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адгезив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).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3. После использования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адгезива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рекомендуется применять матрицы.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4. Нанесение пломбировочного материала: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- выдавите необходимое количество пломбировочного материала на бумажку для смешивания, медленно поворачивая поршень по часовой стрелке. Для предотвращения избыточного выделения материала, поверните поршень на пол-оборота против часовой стрелки. Немедленно закройте шприц. При отсроченном использовании материала избегайте попадания света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.</w:t>
      </w:r>
      <w:proofErr w:type="gramEnd"/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- 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и</w:t>
      </w:r>
      <w:proofErr w:type="gram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спользуя инструмент, наложите пломбировочный материал в обработанную полость с избытком с целью полного заполнения. Последующие формирование пломбы производится с помощью инструментария.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5. 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Проведите светолечение в течение 40 сек</w:t>
      </w:r>
      <w:proofErr w:type="gram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, используя лампу XL-1000 или аналогичные лампы сравнимой мощности. Держите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световод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как можно ближе к пломбировочному материалу. Толщина облучаемого слоя не должна превышать 2,5 мм.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6. Обработайте затвердевшую пломбу с помощью алмазных боров или камней. Контактные поверхности обработайте шлифовальными полосками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Sof-Lex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Finishing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Strips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7. Проверьте окклюзию с помощью специальных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прикусных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бумажек. Удалите избыток материала полировочными алмазными борами или камнями.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8. Окончательную полировку проведите с помощью дисков и полировочных полосок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Sof-Lex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Б. Пломбирование задних (жевательных) зубов (класс I и II)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1. см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.</w:t>
      </w:r>
      <w:proofErr w:type="gram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А.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2. см.А.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3. Рекомендуется применение матриц после наложения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адгезива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с использованием стоматологических клинышков для лучшей фиксации матрицы и лучшего воссоздания пломбировочным материалом анатомической формы зуба.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4. Нанесение пломбировочного материала: Отличие от пломбирования передних зубов заключается в послойном нанесении пломбировочного материала. Толщина первого слоя не должна превышать 1,5 мм. Материал наносится на дно подготовленной полости “треугольниками” (форма подковы или буквы “Y”)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i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тщательно утрамбовывается неметаллическим инструментом (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штопфером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). Толщина каждого последующего слоя не должна превышать 2,5 мм.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5. </w:t>
      </w:r>
      <w:proofErr w:type="spell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Светооблучение</w:t>
      </w:r>
      <w:proofErr w:type="spell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 xml:space="preserve"> каждого слоя </w:t>
      </w:r>
      <w:proofErr w:type="gramStart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проводится в течение 40 сек</w:t>
      </w:r>
      <w:proofErr w:type="gramEnd"/>
      <w:r>
        <w:rPr>
          <w:rFonts w:ascii="Trebuchet MS" w:hAnsi="Trebuchet MS"/>
          <w:color w:val="404040"/>
          <w:sz w:val="20"/>
          <w:szCs w:val="20"/>
          <w:shd w:val="clear" w:color="auto" w:fill="F6F6F6"/>
        </w:rPr>
        <w:t>, с использованием ламп типа XL-1000 или аналогичных по мощности.</w:t>
      </w:r>
    </w:p>
    <w:sectPr w:rsidR="003F53DD" w:rsidSect="00261C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619D"/>
    <w:rsid w:val="00261C77"/>
    <w:rsid w:val="003F53DD"/>
    <w:rsid w:val="004C619D"/>
    <w:rsid w:val="00E1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2014-07-31T13:57:00Z</dcterms:created>
  <dcterms:modified xsi:type="dcterms:W3CDTF">2014-07-31T13:58:00Z</dcterms:modified>
</cp:coreProperties>
</file>